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ind w:left="900" w:firstLine="0"/>
        <w:rPr>
          <w:rFonts w:ascii="Arial" w:cs="Arial" w:eastAsia="Arial" w:hAnsi="Arial"/>
          <w:b w:val="1"/>
          <w:sz w:val="60"/>
          <w:szCs w:val="60"/>
          <w:vertAlign w:val="baseline"/>
        </w:rPr>
      </w:pPr>
      <w:r w:rsidDel="00000000" w:rsidR="00000000" w:rsidRPr="00000000">
        <w:rPr>
          <w:rFonts w:ascii="Arial" w:cs="Arial" w:eastAsia="Arial" w:hAnsi="Arial"/>
          <w:b w:val="1"/>
          <w:sz w:val="60"/>
          <w:szCs w:val="60"/>
          <w:vertAlign w:val="baseline"/>
          <w:rtl w:val="0"/>
        </w:rPr>
        <w:t xml:space="preserve">Acceptable Use Policy Template</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1. Introduction</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line="324" w:lineRule="auto"/>
        <w:ind w:left="900" w:right="10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Acceptable Use Policy ("AUP") outlines the guidelines for proper use of our company's technology resources, including but not limited to computer systems, networks, software, email, internet access, and any other IT services provided by the company. All employees, contractors, and other authorized users are expected to comply with this policy to ensure the security, integrity, and appropriate use of our technology resources.</w:t>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1.1 Purpose</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purpose of this AUP is to:</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line="304" w:lineRule="auto"/>
        <w:ind w:left="1340" w:right="12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Protect the company's technology resources from unauthorized or improper use</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-120013</wp:posOffset>
            </wp:positionV>
            <wp:extent cx="47625" cy="476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the security and privacy of sensitive information</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Maintain a productive and respectful work environment</w:t>
      </w:r>
    </w:p>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Comply with relevant laws and regulations</w:t>
      </w:r>
    </w:p>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1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Mitigate potential legal and reputational risks</w:t>
      </w:r>
    </w:p>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1.2 Scope</w:t>
      </w:r>
    </w:p>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line="369" w:lineRule="auto"/>
        <w:ind w:left="900" w:right="19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policy applies to all individuals who have been granted access to the company's technology resources, including but not limited to:</w:t>
      </w:r>
    </w:p>
    <w:p w:rsidR="00000000" w:rsidDel="00000000" w:rsidP="00000000" w:rsidRDefault="00000000" w:rsidRPr="00000000" w14:paraId="0000001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Full-time and part-time employees</w:t>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Temporary workers and interns</w:t>
      </w:r>
    </w:p>
    <w:p w:rsidR="00000000" w:rsidDel="00000000" w:rsidP="00000000" w:rsidRDefault="00000000" w:rsidRPr="00000000" w14:paraId="00000024">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Contractors and consultants</w:t>
      </w:r>
    </w:p>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2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Vendors and business partners with authorized access</w:t>
      </w:r>
    </w:p>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Remote workers and telecommuters</w:t>
      </w:r>
    </w:p>
    <w:p w:rsidR="00000000" w:rsidDel="00000000" w:rsidP="00000000" w:rsidRDefault="00000000" w:rsidRPr="00000000" w14:paraId="0000002D">
      <w:pPr>
        <w:rPr>
          <w:rFonts w:ascii="Times New Roman" w:cs="Times New Roman" w:eastAsia="Times New Roman" w:hAnsi="Times New Roman"/>
          <w:sz w:val="24"/>
          <w:szCs w:val="24"/>
          <w:vertAlign w:val="baseline"/>
        </w:rPr>
        <w:sectPr>
          <w:pgSz w:h="15840" w:w="12240" w:orient="portrait"/>
          <w:pgMar w:bottom="13" w:top="1344" w:left="540" w:right="540" w:header="0" w:footer="0"/>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11080"/>
        </w:tabs>
        <w:rPr>
          <w:rFonts w:ascii="Arial" w:cs="Arial" w:eastAsia="Arial" w:hAnsi="Arial"/>
          <w:sz w:val="10"/>
          <w:szCs w:val="10"/>
          <w:vertAlign w:val="baseline"/>
        </w:rPr>
        <w:sectPr>
          <w:type w:val="continuous"/>
          <w:pgSz w:h="15840" w:w="12240" w:orient="portrait"/>
          <w:pgMar w:bottom="13" w:top="1344" w:left="540" w:right="540" w:header="0" w:footer="0"/>
        </w:sect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0"/>
          <w:szCs w:val="10"/>
          <w:vertAlign w:val="baseline"/>
          <w:rtl w:val="0"/>
        </w:rPr>
        <w:t xml:space="preserve">1</w:t>
      </w:r>
    </w:p>
    <w:bookmarkStart w:colFirst="0" w:colLast="0" w:name="30j0zll" w:id="1"/>
    <w:bookmarkEnd w:id="1"/>
    <w:p w:rsidR="00000000" w:rsidDel="00000000" w:rsidP="00000000" w:rsidRDefault="00000000" w:rsidRPr="00000000" w14:paraId="00000035">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2. General Guidelines</w:t>
      </w:r>
    </w:p>
    <w:p w:rsidR="00000000" w:rsidDel="00000000" w:rsidP="00000000" w:rsidRDefault="00000000" w:rsidRPr="00000000" w14:paraId="0000003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2.1 Authorized Use</w:t>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spacing w:line="341" w:lineRule="auto"/>
        <w:ind w:left="900" w:right="12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Company technology resources are to be used primarily for business purposes. Limited personal use is permitted, provided it does not interfere with work responsibilities or violate any policies outlined in this document.</w:t>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2.2 Prohibited Activities</w:t>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activities are strictly prohibited:</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Engaging in any illegal activities or violating any laws</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spacing w:line="369" w:lineRule="auto"/>
        <w:ind w:left="1340" w:right="16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Accessing, creating, or distributing offensive, obscene, or discriminatory content</w:t>
      </w:r>
    </w:p>
    <w:p w:rsidR="00000000" w:rsidDel="00000000" w:rsidP="00000000" w:rsidRDefault="00000000" w:rsidRPr="00000000" w14:paraId="00000043">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-436879</wp:posOffset>
            </wp:positionV>
            <wp:extent cx="47625" cy="47625"/>
            <wp:effectExtent b="0" l="0" r="0" t="0"/>
            <wp:wrapNone/>
            <wp:docPr id="3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44">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Harassing, bullying, or intimidating others</w:t>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Infringing on intellectual property rights</w:t>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spacing w:line="304" w:lineRule="auto"/>
        <w:ind w:left="1340" w:right="12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Unauthorized access or attempts to gain unauthorized access to systems or data</w:t>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-120013</wp:posOffset>
            </wp:positionV>
            <wp:extent cx="47625" cy="47625"/>
            <wp:effectExtent b="0" l="0" r="0" t="0"/>
            <wp:wrapNone/>
            <wp:docPr id="3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Interfering with or disrupting network services</w:t>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5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Using company resources for personal financial gain</w:t>
      </w:r>
    </w:p>
    <w:p w:rsidR="00000000" w:rsidDel="00000000" w:rsidP="00000000" w:rsidRDefault="00000000" w:rsidRPr="00000000" w14:paraId="0000005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Downloading or installing unauthorized software</w:t>
      </w:r>
    </w:p>
    <w:p w:rsidR="00000000" w:rsidDel="00000000" w:rsidP="00000000" w:rsidRDefault="00000000" w:rsidRPr="00000000" w14:paraId="00000055">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5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Sharing confidential information without proper authorization</w:t>
      </w:r>
    </w:p>
    <w:p w:rsidR="00000000" w:rsidDel="00000000" w:rsidP="00000000" w:rsidRDefault="00000000" w:rsidRPr="00000000" w14:paraId="00000058">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B">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3. Email and Communication</w:t>
      </w:r>
    </w:p>
    <w:p w:rsidR="00000000" w:rsidDel="00000000" w:rsidP="00000000" w:rsidRDefault="00000000" w:rsidRPr="00000000" w14:paraId="000000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3.1 Professional Communication</w:t>
      </w:r>
    </w:p>
    <w:p w:rsidR="00000000" w:rsidDel="00000000" w:rsidP="00000000" w:rsidRDefault="00000000" w:rsidRPr="00000000" w14:paraId="0000005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spacing w:line="341" w:lineRule="auto"/>
        <w:ind w:left="900" w:right="14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communication using company email or messaging systems should be professional and respectful. Users should be aware that their communications may be monitored and can be subject to legal discovery.</w:t>
      </w:r>
    </w:p>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ind w:left="900" w:firstLine="0"/>
        <w:rPr>
          <w:rFonts w:ascii="Arial" w:cs="Arial" w:eastAsia="Arial" w:hAnsi="Arial"/>
          <w:b w:val="1"/>
          <w:sz w:val="36"/>
          <w:szCs w:val="36"/>
          <w:vertAlign w:val="baseline"/>
        </w:rPr>
        <w:sectPr>
          <w:type w:val="nextPage"/>
          <w:pgSz w:h="15840" w:w="12240" w:orient="portrait"/>
          <w:pgMar w:bottom="13" w:top="1375" w:left="540" w:right="540" w:header="0" w:footer="0"/>
        </w:sectPr>
      </w:pPr>
      <w:r w:rsidDel="00000000" w:rsidR="00000000" w:rsidRPr="00000000">
        <w:rPr>
          <w:rFonts w:ascii="Arial" w:cs="Arial" w:eastAsia="Arial" w:hAnsi="Arial"/>
          <w:b w:val="1"/>
          <w:sz w:val="36"/>
          <w:szCs w:val="36"/>
          <w:vertAlign w:val="baseline"/>
          <w:rtl w:val="0"/>
        </w:rPr>
        <w:t xml:space="preserve">3.2 Email Usage</w:t>
      </w:r>
    </w:p>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tabs>
          <w:tab w:val="left" w:leader="none" w:pos="11040"/>
        </w:tabs>
        <w:rPr>
          <w:rFonts w:ascii="Arial" w:cs="Arial" w:eastAsia="Arial" w:hAnsi="Arial"/>
          <w:sz w:val="15"/>
          <w:szCs w:val="15"/>
          <w:vertAlign w:val="baseline"/>
        </w:rPr>
        <w:sectPr>
          <w:type w:val="continuous"/>
          <w:pgSz w:h="15840" w:w="12240" w:orient="portrait"/>
          <w:pgMar w:bottom="13" w:top="1375" w:left="540" w:right="540" w:header="0" w:footer="0"/>
        </w:sect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5"/>
          <w:szCs w:val="15"/>
          <w:vertAlign w:val="baseline"/>
          <w:rtl w:val="0"/>
        </w:rPr>
        <w:t xml:space="preserve">2</w:t>
      </w:r>
    </w:p>
    <w:bookmarkStart w:colFirst="0" w:colLast="0" w:name="1fob9te" w:id="2"/>
    <w:bookmarkEnd w:id="2"/>
    <w:p w:rsidR="00000000" w:rsidDel="00000000" w:rsidP="00000000" w:rsidRDefault="00000000" w:rsidRPr="00000000" w14:paraId="000000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8">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using company email, users must:</w:t>
      </w:r>
    </w:p>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appropriate language and tone</w:t>
      </w:r>
    </w:p>
    <w:p w:rsidR="00000000" w:rsidDel="00000000" w:rsidP="00000000" w:rsidRDefault="00000000" w:rsidRPr="00000000" w14:paraId="0000006B">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Avoid sending large attachments unless necessary</w:t>
      </w:r>
    </w:p>
    <w:p w:rsidR="00000000" w:rsidDel="00000000" w:rsidP="00000000" w:rsidRDefault="00000000" w:rsidRPr="00000000" w14:paraId="0000006E">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spacing w:line="369" w:lineRule="auto"/>
        <w:ind w:left="1340" w:right="18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cautious when opening attachments or clicking links from unknown sources</w:t>
      </w:r>
    </w:p>
    <w:p w:rsidR="00000000" w:rsidDel="00000000" w:rsidP="00000000" w:rsidRDefault="00000000" w:rsidRPr="00000000" w14:paraId="00000071">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-436879</wp:posOffset>
            </wp:positionV>
            <wp:extent cx="47625" cy="47625"/>
            <wp:effectExtent b="0" l="0" r="0" t="0"/>
            <wp:wrapNone/>
            <wp:docPr id="2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72">
      <w:pPr>
        <w:spacing w:line="499" w:lineRule="auto"/>
        <w:ind w:left="1340" w:right="40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Properly manage and archive important emails Use encryption when sending sensitive information</w:t>
      </w:r>
    </w:p>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-626744</wp:posOffset>
            </wp:positionV>
            <wp:extent cx="47625" cy="47625"/>
            <wp:effectExtent b="0" l="0" r="0" t="0"/>
            <wp:wrapNone/>
            <wp:docPr id="2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-302894</wp:posOffset>
            </wp:positionV>
            <wp:extent cx="47625" cy="47625"/>
            <wp:effectExtent b="0" l="0" r="0" t="0"/>
            <wp:wrapNone/>
            <wp:docPr id="2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74">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3.3 Social Media</w:t>
      </w:r>
    </w:p>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6">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using social media, employees should:</w:t>
      </w:r>
    </w:p>
    <w:p w:rsidR="00000000" w:rsidDel="00000000" w:rsidP="00000000" w:rsidRDefault="00000000" w:rsidRPr="00000000" w14:paraId="0000007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8">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Clearly distinguish between personal opinions and company statements</w:t>
      </w:r>
    </w:p>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B">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Avoid sharing confidential company information</w:t>
      </w:r>
    </w:p>
    <w:p w:rsidR="00000000" w:rsidDel="00000000" w:rsidP="00000000" w:rsidRDefault="00000000" w:rsidRPr="00000000" w14:paraId="0000007C">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Respect copyright and intellectual property rights</w:t>
      </w:r>
    </w:p>
    <w:p w:rsidR="00000000" w:rsidDel="00000000" w:rsidP="00000000" w:rsidRDefault="00000000" w:rsidRPr="00000000" w14:paraId="0000007F">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1">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Adhere to the company's social media policy</w:t>
      </w:r>
    </w:p>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5">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4. Internet Usage</w:t>
      </w:r>
    </w:p>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4.1 Acceptable Use</w:t>
      </w:r>
    </w:p>
    <w:p w:rsidR="00000000" w:rsidDel="00000000" w:rsidP="00000000" w:rsidRDefault="00000000" w:rsidRPr="00000000" w14:paraId="0000008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9">
      <w:pPr>
        <w:spacing w:line="369" w:lineRule="auto"/>
        <w:ind w:left="900" w:right="16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Internet access is provided for business purposes. Limited personal use is allowed, provided it does not interfere with work duties or violate this policy.</w:t>
      </w:r>
    </w:p>
    <w:p w:rsidR="00000000" w:rsidDel="00000000" w:rsidP="00000000" w:rsidRDefault="00000000" w:rsidRPr="00000000" w14:paraId="0000008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B">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4.2 Prohibited Websites</w:t>
      </w:r>
    </w:p>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D">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Accessing the following types of websites is strictly prohibited:</w:t>
      </w:r>
    </w:p>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Pornographic or adult content</w:t>
      </w:r>
    </w:p>
    <w:p w:rsidR="00000000" w:rsidDel="00000000" w:rsidP="00000000" w:rsidRDefault="00000000" w:rsidRPr="00000000" w14:paraId="00000090">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Gambling or betting sites</w:t>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3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Sites promoting hate, extremism, or discrimination</w:t>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Sites known to contain malware or viruses</w:t>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File sharing or torrent sites</w:t>
      </w:r>
    </w:p>
    <w:p w:rsidR="00000000" w:rsidDel="00000000" w:rsidP="00000000" w:rsidRDefault="00000000" w:rsidRPr="00000000" w14:paraId="0000009C">
      <w:pPr>
        <w:rPr>
          <w:rFonts w:ascii="Times New Roman" w:cs="Times New Roman" w:eastAsia="Times New Roman" w:hAnsi="Times New Roman"/>
          <w:vertAlign w:val="baseline"/>
        </w:rPr>
        <w:sectPr>
          <w:type w:val="nextPage"/>
          <w:pgSz w:h="15840" w:w="12240" w:orient="portrait"/>
          <w:pgMar w:bottom="13" w:top="1440" w:left="540" w:right="540" w:header="0" w:footer="0"/>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9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0">
      <w:pPr>
        <w:tabs>
          <w:tab w:val="left" w:leader="none" w:pos="11040"/>
        </w:tabs>
        <w:rPr>
          <w:rFonts w:ascii="Arial" w:cs="Arial" w:eastAsia="Arial" w:hAnsi="Arial"/>
          <w:sz w:val="15"/>
          <w:szCs w:val="15"/>
          <w:vertAlign w:val="baseline"/>
        </w:rPr>
        <w:sectPr>
          <w:type w:val="continuous"/>
          <w:pgSz w:h="15840" w:w="12240" w:orient="portrait"/>
          <w:pgMar w:bottom="13" w:top="1440" w:left="540" w:right="540" w:header="0" w:footer="0"/>
        </w:sect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5"/>
          <w:szCs w:val="15"/>
          <w:vertAlign w:val="baseline"/>
          <w:rtl w:val="0"/>
        </w:rPr>
        <w:t xml:space="preserve">3</w:t>
      </w:r>
    </w:p>
    <w:bookmarkStart w:colFirst="0" w:colLast="0" w:name="3znysh7" w:id="3"/>
    <w:bookmarkEnd w:id="3"/>
    <w:p w:rsidR="00000000" w:rsidDel="00000000" w:rsidP="00000000" w:rsidRDefault="00000000" w:rsidRPr="00000000" w14:paraId="000000A1">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4.3 Streaming and Downloads</w:t>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spacing w:line="341" w:lineRule="auto"/>
        <w:ind w:left="900" w:right="11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Users should limit streaming of audio or video content to work-related purposes. Large downloads should be approved by the IT department to prevent network congestion.</w:t>
      </w:r>
    </w:p>
    <w:p w:rsidR="00000000" w:rsidDel="00000000" w:rsidP="00000000" w:rsidRDefault="00000000" w:rsidRPr="00000000" w14:paraId="000000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5. Security and Privacy</w:t>
      </w:r>
    </w:p>
    <w:p w:rsidR="00000000" w:rsidDel="00000000" w:rsidP="00000000" w:rsidRDefault="00000000" w:rsidRPr="00000000" w14:paraId="000000A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5.1 Password Management</w:t>
      </w:r>
    </w:p>
    <w:p w:rsidR="00000000" w:rsidDel="00000000" w:rsidP="00000000" w:rsidRDefault="00000000" w:rsidRPr="00000000" w14:paraId="000000A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Users are responsible for maintaining strong passwords and must:</w:t>
      </w:r>
    </w:p>
    <w:p w:rsidR="00000000" w:rsidDel="00000000" w:rsidP="00000000" w:rsidRDefault="00000000" w:rsidRPr="00000000" w14:paraId="000000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B">
      <w:pPr>
        <w:spacing w:line="369" w:lineRule="auto"/>
        <w:ind w:left="1340" w:right="12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complex passwords with a combination of upper and lowercase letters, numbers, and symbols</w:t>
      </w:r>
    </w:p>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-436879</wp:posOffset>
            </wp:positionV>
            <wp:extent cx="47625" cy="47625"/>
            <wp:effectExtent b="0" l="0" r="0" t="0"/>
            <wp:wrapNone/>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Change passwords regularly (at least every 90 days)</w:t>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Never share passwords with others</w:t>
      </w:r>
    </w:p>
    <w:p w:rsidR="00000000" w:rsidDel="00000000" w:rsidP="00000000" w:rsidRDefault="00000000" w:rsidRPr="00000000" w14:paraId="000000B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multi-factor authentication when available</w:t>
      </w:r>
    </w:p>
    <w:p w:rsidR="00000000" w:rsidDel="00000000" w:rsidP="00000000" w:rsidRDefault="00000000" w:rsidRPr="00000000" w14:paraId="000000B5">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5.2 Data Protection</w:t>
      </w:r>
    </w:p>
    <w:p w:rsidR="00000000" w:rsidDel="00000000" w:rsidP="00000000" w:rsidRDefault="00000000" w:rsidRPr="00000000" w14:paraId="000000B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9">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Users must take appropriate measures to protect sensitive data, including:</w:t>
      </w:r>
    </w:p>
    <w:p w:rsidR="00000000" w:rsidDel="00000000" w:rsidP="00000000" w:rsidRDefault="00000000" w:rsidRPr="00000000" w14:paraId="000000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Encrypting confidential information when storing or transmitting</w:t>
      </w:r>
    </w:p>
    <w:p w:rsidR="00000000" w:rsidDel="00000000" w:rsidP="00000000" w:rsidRDefault="00000000" w:rsidRPr="00000000" w14:paraId="000000BC">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Using secure file transfer protocols</w:t>
      </w:r>
    </w:p>
    <w:p w:rsidR="00000000" w:rsidDel="00000000" w:rsidP="00000000" w:rsidRDefault="00000000" w:rsidRPr="00000000" w14:paraId="000000BF">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1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Properly disposing of physical documents containing sensitive information</w:t>
      </w:r>
    </w:p>
    <w:p w:rsidR="00000000" w:rsidDel="00000000" w:rsidP="00000000" w:rsidRDefault="00000000" w:rsidRPr="00000000" w14:paraId="000000C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2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Locking computers when away from the workstation</w:t>
      </w:r>
    </w:p>
    <w:p w:rsidR="00000000" w:rsidDel="00000000" w:rsidP="00000000" w:rsidRDefault="00000000" w:rsidRPr="00000000" w14:paraId="000000C5">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C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5.3 Remote Access</w:t>
      </w:r>
    </w:p>
    <w:p w:rsidR="00000000" w:rsidDel="00000000" w:rsidP="00000000" w:rsidRDefault="00000000" w:rsidRPr="00000000" w14:paraId="000000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9">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accessing company resources remotely, users must:</w:t>
      </w:r>
    </w:p>
    <w:p w:rsidR="00000000" w:rsidDel="00000000" w:rsidP="00000000" w:rsidRDefault="00000000" w:rsidRPr="00000000" w14:paraId="000000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company-approved VPN services</w:t>
      </w:r>
    </w:p>
    <w:p w:rsidR="00000000" w:rsidDel="00000000" w:rsidP="00000000" w:rsidRDefault="00000000" w:rsidRPr="00000000" w14:paraId="000000CC">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E">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Avoid using public Wi-Fi networks without proper security measures</w:t>
      </w:r>
    </w:p>
    <w:p w:rsidR="00000000" w:rsidDel="00000000" w:rsidP="00000000" w:rsidRDefault="00000000" w:rsidRPr="00000000" w14:paraId="000000CF">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personal devices used for work are secured and up-to-date</w:t>
      </w:r>
    </w:p>
    <w:p w:rsidR="00000000" w:rsidDel="00000000" w:rsidP="00000000" w:rsidRDefault="00000000" w:rsidRPr="00000000" w14:paraId="000000D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Report lost or stolen devices immediately</w:t>
      </w:r>
    </w:p>
    <w:p w:rsidR="00000000" w:rsidDel="00000000" w:rsidP="00000000" w:rsidRDefault="00000000" w:rsidRPr="00000000" w14:paraId="000000D5">
      <w:pPr>
        <w:rPr>
          <w:rFonts w:ascii="Times New Roman" w:cs="Times New Roman" w:eastAsia="Times New Roman" w:hAnsi="Times New Roman"/>
          <w:vertAlign w:val="baseline"/>
        </w:rPr>
        <w:sectPr>
          <w:type w:val="nextPage"/>
          <w:pgSz w:h="15840" w:w="12240" w:orient="portrait"/>
          <w:pgMar w:bottom="13" w:top="1371" w:left="540" w:right="540" w:header="0" w:footer="0"/>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D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A">
      <w:pPr>
        <w:tabs>
          <w:tab w:val="left" w:leader="none" w:pos="11040"/>
        </w:tabs>
        <w:rPr>
          <w:rFonts w:ascii="Arial" w:cs="Arial" w:eastAsia="Arial" w:hAnsi="Arial"/>
          <w:sz w:val="15"/>
          <w:szCs w:val="15"/>
          <w:vertAlign w:val="baseline"/>
        </w:rPr>
        <w:sectPr>
          <w:type w:val="continuous"/>
          <w:pgSz w:h="15840" w:w="12240" w:orient="portrait"/>
          <w:pgMar w:bottom="13" w:top="1371" w:left="540" w:right="540" w:header="0" w:footer="0"/>
        </w:sect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5"/>
          <w:szCs w:val="15"/>
          <w:vertAlign w:val="baseline"/>
          <w:rtl w:val="0"/>
        </w:rPr>
        <w:t xml:space="preserve">4</w:t>
      </w:r>
    </w:p>
    <w:bookmarkStart w:colFirst="0" w:colLast="0" w:name="2et92p0" w:id="4"/>
    <w:bookmarkEnd w:id="4"/>
    <w:p w:rsidR="00000000" w:rsidDel="00000000" w:rsidP="00000000" w:rsidRDefault="00000000" w:rsidRPr="00000000" w14:paraId="000000DB">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6. Software and Hardware</w:t>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6.1 Authorized Software</w:t>
      </w:r>
    </w:p>
    <w:p w:rsidR="00000000" w:rsidDel="00000000" w:rsidP="00000000" w:rsidRDefault="00000000" w:rsidRPr="00000000" w14:paraId="000000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spacing w:line="341" w:lineRule="auto"/>
        <w:ind w:left="900" w:right="10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Only software approved and licensed by the company may be installed on company devices. Users must not install personal or unlicensed software without explicit permission from the IT department.</w:t>
      </w:r>
    </w:p>
    <w:p w:rsidR="00000000" w:rsidDel="00000000" w:rsidP="00000000" w:rsidRDefault="00000000" w:rsidRPr="00000000" w14:paraId="000000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6.2 Updates and Patches</w:t>
      </w:r>
    </w:p>
    <w:p w:rsidR="00000000" w:rsidDel="00000000" w:rsidP="00000000" w:rsidRDefault="00000000" w:rsidRPr="00000000" w14:paraId="000000E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3">
      <w:pPr>
        <w:spacing w:line="369" w:lineRule="auto"/>
        <w:ind w:left="900" w:right="9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Users are responsible for keeping their devices up-to-date with the latest security patches and updates. Automatic updates should be enabled where possible.</w:t>
      </w:r>
    </w:p>
    <w:p w:rsidR="00000000" w:rsidDel="00000000" w:rsidP="00000000" w:rsidRDefault="00000000" w:rsidRPr="00000000" w14:paraId="000000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5">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6.3 Hardware Usage</w:t>
      </w:r>
    </w:p>
    <w:p w:rsidR="00000000" w:rsidDel="00000000" w:rsidP="00000000" w:rsidRDefault="00000000" w:rsidRPr="00000000" w14:paraId="000000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7">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Company-provided hardware should be used responsibly. Users must:</w:t>
      </w:r>
    </w:p>
    <w:p w:rsidR="00000000" w:rsidDel="00000000" w:rsidP="00000000" w:rsidRDefault="00000000" w:rsidRPr="00000000" w14:paraId="000000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9">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Protect devices from physical damage, theft, or loss</w:t>
      </w:r>
    </w:p>
    <w:p w:rsidR="00000000" w:rsidDel="00000000" w:rsidP="00000000" w:rsidRDefault="00000000" w:rsidRPr="00000000" w14:paraId="000000EA">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E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modify or attempt to repair hardware without authorization</w:t>
      </w:r>
    </w:p>
    <w:p w:rsidR="00000000" w:rsidDel="00000000" w:rsidP="00000000" w:rsidRDefault="00000000" w:rsidRPr="00000000" w14:paraId="000000ED">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F">
      <w:pPr>
        <w:ind w:left="13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Return all company-owned devices upon termination of employment</w:t>
      </w:r>
    </w:p>
    <w:p w:rsidR="00000000" w:rsidDel="00000000" w:rsidP="00000000" w:rsidRDefault="00000000" w:rsidRPr="00000000" w14:paraId="000000F0">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-73024</wp:posOffset>
            </wp:positionV>
            <wp:extent cx="47625" cy="47625"/>
            <wp:effectExtent b="0" l="0" r="0" t="0"/>
            <wp:wrapNone/>
            <wp:docPr id="4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 cy="47625"/>
                    </a:xfrm>
                    <a:prstGeom prst="rect"/>
                    <a:ln/>
                  </pic:spPr>
                </pic:pic>
              </a:graphicData>
            </a:graphic>
          </wp:anchor>
        </w:drawing>
      </w:r>
    </w:p>
    <w:p w:rsidR="00000000" w:rsidDel="00000000" w:rsidP="00000000" w:rsidRDefault="00000000" w:rsidRPr="00000000" w14:paraId="000000F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3">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7. Monitoring and Privacy</w:t>
      </w:r>
    </w:p>
    <w:p w:rsidR="00000000" w:rsidDel="00000000" w:rsidP="00000000" w:rsidRDefault="00000000" w:rsidRPr="00000000" w14:paraId="000000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7.1 Company Rights</w:t>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spacing w:line="341" w:lineRule="auto"/>
        <w:ind w:left="900" w:righ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company reserves the right to monitor, access, and review all data created, stored, or transmitted using company technology resources. Users should have no expectation of privacy when using these resources.</w:t>
      </w:r>
    </w:p>
    <w:p w:rsidR="00000000" w:rsidDel="00000000" w:rsidP="00000000" w:rsidRDefault="00000000" w:rsidRPr="00000000" w14:paraId="000000F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9">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7.2 Personal Devices</w:t>
      </w:r>
    </w:p>
    <w:p w:rsidR="00000000" w:rsidDel="00000000" w:rsidP="00000000" w:rsidRDefault="00000000" w:rsidRPr="00000000" w14:paraId="000000F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spacing w:line="341" w:lineRule="auto"/>
        <w:ind w:left="900" w:right="160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personal devices are used for work purposes, users must comply with the company's Bring Your Own Device \BYOD\ policy and understand that work-related data on personal devices may be subject to monitoring and review.</w:t>
      </w:r>
    </w:p>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ind w:left="900" w:firstLine="0"/>
        <w:rPr>
          <w:rFonts w:ascii="Arial" w:cs="Arial" w:eastAsia="Arial" w:hAnsi="Arial"/>
          <w:b w:val="1"/>
          <w:sz w:val="45"/>
          <w:szCs w:val="45"/>
          <w:vertAlign w:val="baseline"/>
        </w:rPr>
        <w:sectPr>
          <w:type w:val="nextPage"/>
          <w:pgSz w:h="15840" w:w="12240" w:orient="portrait"/>
          <w:pgMar w:bottom="13" w:top="1375" w:left="540" w:right="540" w:header="0" w:footer="0"/>
        </w:sectPr>
      </w:pPr>
      <w:r w:rsidDel="00000000" w:rsidR="00000000" w:rsidRPr="00000000">
        <w:rPr>
          <w:rFonts w:ascii="Arial" w:cs="Arial" w:eastAsia="Arial" w:hAnsi="Arial"/>
          <w:b w:val="1"/>
          <w:sz w:val="45"/>
          <w:szCs w:val="45"/>
          <w:vertAlign w:val="baseline"/>
          <w:rtl w:val="0"/>
        </w:rPr>
        <w:t xml:space="preserve">8. Compliance and Enforcement</w:t>
      </w:r>
    </w:p>
    <w:p w:rsidR="00000000" w:rsidDel="00000000" w:rsidP="00000000" w:rsidRDefault="00000000" w:rsidRPr="00000000" w14:paraId="000000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tabs>
          <w:tab w:val="left" w:leader="none" w:pos="11040"/>
        </w:tabs>
        <w:rPr>
          <w:rFonts w:ascii="Arial" w:cs="Arial" w:eastAsia="Arial" w:hAnsi="Arial"/>
          <w:sz w:val="15"/>
          <w:szCs w:val="15"/>
          <w:vertAlign w:val="baseline"/>
        </w:rPr>
        <w:sectPr>
          <w:type w:val="continuous"/>
          <w:pgSz w:h="15840" w:w="12240" w:orient="portrait"/>
          <w:pgMar w:bottom="13" w:top="1375" w:left="540" w:right="540" w:header="0" w:footer="0"/>
        </w:sect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5"/>
          <w:szCs w:val="15"/>
          <w:vertAlign w:val="baseline"/>
          <w:rtl w:val="0"/>
        </w:rPr>
        <w:t xml:space="preserve">5</w:t>
      </w:r>
    </w:p>
    <w:bookmarkStart w:colFirst="0" w:colLast="0" w:name="tyjcwt" w:id="5"/>
    <w:bookmarkEnd w:id="5"/>
    <w:p w:rsidR="00000000" w:rsidDel="00000000" w:rsidP="00000000" w:rsidRDefault="00000000" w:rsidRPr="00000000" w14:paraId="00000103">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8.1 Reporting Violations</w:t>
      </w:r>
    </w:p>
    <w:p w:rsidR="00000000" w:rsidDel="00000000" w:rsidP="00000000" w:rsidRDefault="00000000" w:rsidRPr="00000000" w14:paraId="000001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5">
      <w:pPr>
        <w:spacing w:line="369" w:lineRule="auto"/>
        <w:ind w:left="900" w:right="18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Users are required to report any suspected violations of this policy to their supervisor or the IT department immediately.</w:t>
      </w:r>
    </w:p>
    <w:p w:rsidR="00000000" w:rsidDel="00000000" w:rsidP="00000000" w:rsidRDefault="00000000" w:rsidRPr="00000000" w14:paraId="000001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8.2 Consequences of Violations</w:t>
      </w:r>
    </w:p>
    <w:p w:rsidR="00000000" w:rsidDel="00000000" w:rsidP="00000000" w:rsidRDefault="00000000" w:rsidRPr="00000000" w14:paraId="000001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9">
      <w:pPr>
        <w:spacing w:line="369" w:lineRule="auto"/>
        <w:ind w:left="900" w:right="10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Violations of this policy may result in disciplinary action, up to and including termination of employment or contract. In some cases, legal action may be taken.</w:t>
      </w:r>
    </w:p>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ind w:left="900" w:firstLine="0"/>
        <w:rPr>
          <w:rFonts w:ascii="Arial" w:cs="Arial" w:eastAsia="Arial" w:hAnsi="Arial"/>
          <w:b w:val="1"/>
          <w:sz w:val="36"/>
          <w:szCs w:val="36"/>
          <w:vertAlign w:val="baseline"/>
        </w:rPr>
      </w:pPr>
      <w:r w:rsidDel="00000000" w:rsidR="00000000" w:rsidRPr="00000000">
        <w:rPr>
          <w:rFonts w:ascii="Arial" w:cs="Arial" w:eastAsia="Arial" w:hAnsi="Arial"/>
          <w:b w:val="1"/>
          <w:sz w:val="36"/>
          <w:szCs w:val="36"/>
          <w:vertAlign w:val="baseline"/>
          <w:rtl w:val="0"/>
        </w:rPr>
        <w:t xml:space="preserve">8.3 Policy Reviews and Updates</w:t>
      </w:r>
    </w:p>
    <w:p w:rsidR="00000000" w:rsidDel="00000000" w:rsidP="00000000" w:rsidRDefault="00000000" w:rsidRPr="00000000" w14:paraId="000001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D">
      <w:pPr>
        <w:spacing w:line="369" w:lineRule="auto"/>
        <w:ind w:left="900" w:right="9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policy will be reviewed annually and updated as necessary to reflect changes in technology, laws, or business requirements.</w:t>
      </w:r>
    </w:p>
    <w:p w:rsidR="00000000" w:rsidDel="00000000" w:rsidP="00000000" w:rsidRDefault="00000000" w:rsidRPr="00000000" w14:paraId="000001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ind w:left="900" w:firstLine="0"/>
        <w:rPr>
          <w:rFonts w:ascii="Arial" w:cs="Arial" w:eastAsia="Arial" w:hAnsi="Arial"/>
          <w:b w:val="1"/>
          <w:sz w:val="45"/>
          <w:szCs w:val="45"/>
          <w:vertAlign w:val="baseline"/>
        </w:rPr>
      </w:pPr>
      <w:r w:rsidDel="00000000" w:rsidR="00000000" w:rsidRPr="00000000">
        <w:rPr>
          <w:rFonts w:ascii="Arial" w:cs="Arial" w:eastAsia="Arial" w:hAnsi="Arial"/>
          <w:b w:val="1"/>
          <w:sz w:val="45"/>
          <w:szCs w:val="45"/>
          <w:vertAlign w:val="baseline"/>
          <w:rtl w:val="0"/>
        </w:rPr>
        <w:t xml:space="preserve">9. Acknowledgment</w:t>
      </w:r>
    </w:p>
    <w:p w:rsidR="00000000" w:rsidDel="00000000" w:rsidP="00000000" w:rsidRDefault="00000000" w:rsidRPr="00000000" w14:paraId="000001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1">
      <w:pPr>
        <w:spacing w:line="341" w:lineRule="auto"/>
        <w:ind w:left="900" w:right="9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users must acknowledge that they have read, understood, and agree to comply with this Acceptable Use Policy. By using company technology resources, users implicitly agree to the terms outlined in this policy.</w:t>
      </w:r>
    </w:p>
    <w:p w:rsidR="00000000" w:rsidDel="00000000" w:rsidP="00000000" w:rsidRDefault="00000000" w:rsidRPr="00000000" w14:paraId="000001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3">
      <w:pPr>
        <w:ind w:left="9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Last updated: @September 16, 2024</w:t>
      </w:r>
    </w:p>
    <w:p w:rsidR="00000000" w:rsidDel="00000000" w:rsidP="00000000" w:rsidRDefault="00000000" w:rsidRPr="00000000" w14:paraId="000001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7">
      <w:pPr>
        <w:spacing w:line="369" w:lineRule="auto"/>
        <w:ind w:left="1140" w:right="1880" w:firstLine="0"/>
        <w:rPr>
          <w:rFonts w:ascii="Arial" w:cs="Arial" w:eastAsia="Arial" w:hAnsi="Arial"/>
          <w:sz w:val="24"/>
          <w:szCs w:val="24"/>
          <w:vertAlign w:val="baseline"/>
        </w:rPr>
        <w:sectPr>
          <w:type w:val="nextPage"/>
          <w:pgSz w:h="15840" w:w="12240" w:orient="portrait"/>
          <w:pgMar w:bottom="13" w:top="1371" w:left="540" w:right="540" w:header="0" w:footer="0"/>
        </w:sectPr>
      </w:pPr>
      <w:r w:rsidDel="00000000" w:rsidR="00000000" w:rsidRPr="00000000">
        <w:rPr>
          <w:rFonts w:ascii="Arial" w:cs="Arial" w:eastAsia="Arial" w:hAnsi="Arial"/>
          <w:sz w:val="24"/>
          <w:szCs w:val="24"/>
          <w:vertAlign w:val="baseline"/>
          <w:rtl w:val="0"/>
        </w:rPr>
        <w:t xml:space="preserve">For any questions or clarifications regarding this Acceptable Use Policy, please contact the IT department or Human Resources.</w:t>
      </w:r>
    </w:p>
    <w:p w:rsidR="00000000" w:rsidDel="00000000" w:rsidP="00000000" w:rsidRDefault="00000000" w:rsidRPr="00000000" w14:paraId="000001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1">
      <w:pPr>
        <w:tabs>
          <w:tab w:val="left" w:leader="none" w:pos="11040"/>
        </w:tabs>
        <w:rPr>
          <w:rFonts w:ascii="Arial" w:cs="Arial" w:eastAsia="Arial" w:hAnsi="Arial"/>
          <w:sz w:val="15"/>
          <w:szCs w:val="15"/>
          <w:vertAlign w:val="baseline"/>
        </w:rPr>
      </w:pPr>
      <w:r w:rsidDel="00000000" w:rsidR="00000000" w:rsidRPr="00000000">
        <w:rPr>
          <w:rFonts w:ascii="Arial" w:cs="Arial" w:eastAsia="Arial" w:hAnsi="Arial"/>
          <w:sz w:val="15"/>
          <w:szCs w:val="15"/>
          <w:vertAlign w:val="baseline"/>
          <w:rtl w:val="0"/>
        </w:rPr>
        <w:t xml:space="preserve">Acceptable Use Policy Template</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sz w:val="15"/>
          <w:szCs w:val="15"/>
          <w:vertAlign w:val="baseline"/>
          <w:rtl w:val="0"/>
        </w:rPr>
        <w:t xml:space="preserve">6</w:t>
      </w:r>
    </w:p>
    <w:sectPr>
      <w:type w:val="continuous"/>
      <w:pgSz w:h="15840" w:w="12240" w:orient="portrait"/>
      <w:pgMar w:bottom="13" w:top="1371" w:left="540" w:right="5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